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8" w:rsidRPr="006C0286" w:rsidRDefault="00E27F96">
      <w:pPr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Информация об условиях оказания медицинской помощи</w:t>
      </w:r>
    </w:p>
    <w:p w:rsidR="00E27F96" w:rsidRPr="006C0286" w:rsidRDefault="00E27F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F96" w:rsidRPr="006C0286" w:rsidRDefault="00E27F96" w:rsidP="00E27F9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Приложение к Закону Кемеровской области «Об утверждении Территориальной программы государственных гарантий бесплатного оказания граж</w:t>
      </w:r>
      <w:r w:rsidR="00C8176F" w:rsidRPr="006C0286">
        <w:rPr>
          <w:rFonts w:ascii="Times New Roman" w:hAnsi="Times New Roman" w:cs="Times New Roman"/>
          <w:sz w:val="24"/>
          <w:szCs w:val="24"/>
        </w:rPr>
        <w:t>данам медицинской помощи на 202</w:t>
      </w:r>
      <w:r w:rsidR="006C0286" w:rsidRPr="006C0286">
        <w:rPr>
          <w:rFonts w:ascii="Times New Roman" w:hAnsi="Times New Roman" w:cs="Times New Roman"/>
          <w:sz w:val="24"/>
          <w:szCs w:val="24"/>
        </w:rPr>
        <w:t>1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C0286" w:rsidRPr="006C0286">
        <w:rPr>
          <w:rFonts w:ascii="Times New Roman" w:hAnsi="Times New Roman" w:cs="Times New Roman"/>
          <w:sz w:val="24"/>
          <w:szCs w:val="24"/>
        </w:rPr>
        <w:t>2</w:t>
      </w:r>
      <w:r w:rsidRPr="006C0286">
        <w:rPr>
          <w:rFonts w:ascii="Times New Roman" w:hAnsi="Times New Roman" w:cs="Times New Roman"/>
          <w:sz w:val="24"/>
          <w:szCs w:val="24"/>
        </w:rPr>
        <w:t xml:space="preserve"> и 202</w:t>
      </w:r>
      <w:r w:rsidR="006C0286" w:rsidRPr="006C0286">
        <w:rPr>
          <w:rFonts w:ascii="Times New Roman" w:hAnsi="Times New Roman" w:cs="Times New Roman"/>
          <w:sz w:val="24"/>
          <w:szCs w:val="24"/>
        </w:rPr>
        <w:t>3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27F96" w:rsidRPr="006C0286" w:rsidRDefault="00E27F96" w:rsidP="00E27F9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27F96" w:rsidRPr="006C0286" w:rsidRDefault="00E27F96" w:rsidP="00E27F9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     Территориальная программа государственных гарантий бесплатного оказания гражданам медицинской помощи на 20</w:t>
      </w:r>
      <w:r w:rsidR="00C8176F" w:rsidRPr="006C0286">
        <w:rPr>
          <w:rFonts w:ascii="Times New Roman" w:hAnsi="Times New Roman" w:cs="Times New Roman"/>
          <w:sz w:val="24"/>
          <w:szCs w:val="24"/>
        </w:rPr>
        <w:t>2</w:t>
      </w:r>
      <w:r w:rsidR="006C0286" w:rsidRPr="006C0286">
        <w:rPr>
          <w:rFonts w:ascii="Times New Roman" w:hAnsi="Times New Roman" w:cs="Times New Roman"/>
          <w:sz w:val="24"/>
          <w:szCs w:val="24"/>
        </w:rPr>
        <w:t>1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C0286" w:rsidRPr="006C0286">
        <w:rPr>
          <w:rFonts w:ascii="Times New Roman" w:hAnsi="Times New Roman" w:cs="Times New Roman"/>
          <w:sz w:val="24"/>
          <w:szCs w:val="24"/>
        </w:rPr>
        <w:t>2</w:t>
      </w:r>
      <w:r w:rsidR="00C8176F" w:rsidRPr="006C0286">
        <w:rPr>
          <w:rFonts w:ascii="Times New Roman" w:hAnsi="Times New Roman" w:cs="Times New Roman"/>
          <w:sz w:val="24"/>
          <w:szCs w:val="24"/>
        </w:rPr>
        <w:t xml:space="preserve"> и 202</w:t>
      </w:r>
      <w:r w:rsidR="006C0286" w:rsidRPr="006C0286">
        <w:rPr>
          <w:rFonts w:ascii="Times New Roman" w:hAnsi="Times New Roman" w:cs="Times New Roman"/>
          <w:sz w:val="24"/>
          <w:szCs w:val="24"/>
        </w:rPr>
        <w:t>3</w:t>
      </w:r>
      <w:r w:rsidRPr="006C0286">
        <w:rPr>
          <w:rFonts w:ascii="Times New Roman" w:hAnsi="Times New Roman" w:cs="Times New Roman"/>
          <w:sz w:val="24"/>
          <w:szCs w:val="24"/>
        </w:rPr>
        <w:t> годов  </w:t>
      </w:r>
    </w:p>
    <w:p w:rsidR="006C0286" w:rsidRPr="006C0286" w:rsidRDefault="006C0286" w:rsidP="006C02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 Порядок и условия предоставления медицинской помощи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color w:val="FF6600"/>
          <w:spacing w:val="2"/>
          <w:sz w:val="24"/>
          <w:szCs w:val="24"/>
          <w:shd w:val="clear" w:color="auto" w:fill="FFFFFF"/>
        </w:rPr>
      </w:pP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«Интернет»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 </w:t>
      </w:r>
      <w:proofErr w:type="gramStart"/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перечень </w:t>
      </w:r>
      <w:r w:rsidRPr="006C0286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медицинской помощи; </w:t>
      </w: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</w:t>
      </w:r>
      <w:r w:rsidRPr="006C0286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сети «Интернет», номера круглосуточных телефонов </w:t>
      </w:r>
      <w:proofErr w:type="gramStart"/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контакт-центров</w:t>
      </w:r>
      <w:proofErr w:type="gramEnd"/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8.1.1. В соответствии со </w:t>
      </w:r>
      <w:hyperlink r:id="rId5" w:history="1">
        <w:r w:rsidRPr="006C0286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8.1.2. Распределение населения по врачебным участкам в медицинских организациях осуществляется </w:t>
      </w:r>
      <w:r w:rsidRPr="006C028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соответствии</w:t>
      </w:r>
      <w:r w:rsidRPr="006C0286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 с </w:t>
      </w:r>
      <w:r w:rsidRPr="006C0286">
        <w:rPr>
          <w:rFonts w:ascii="Times New Roman" w:hAnsi="Times New Roman" w:cs="Times New Roman"/>
          <w:sz w:val="24"/>
          <w:szCs w:val="24"/>
        </w:rPr>
        <w:t>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</w:t>
      </w: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8.1.5. При оказании специализированной медицинской помощи пациент имеет право на выбор врача.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8.1.6. В случае требования гражданина о замене лечащего врача 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Пациент осуществляет выбор врача с учетом согласия врача, отмеченного в письменном виде в заявлении.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8.2.4.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экстренном приеме.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Медицинская помощь на дому оказывается: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при острых заболеваниях, сопровождающихся ухудшением состояния здоровья;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при состояниях, представляющих эпидемиологическую опасность для окружающих;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при хронических заболеваниях в стадии обострения;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при заболеваниях женщин во время беременности и после родов;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lastRenderedPageBreak/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необходимости соблюдения строгого домашнего режима, рекомендованного лечащим врачом;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патронаже детей до одного года;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необходимости наблюдения детей в возрасте до 3 лет до их выздоровления (при инфекционных заболеваниях – независимо от возраста).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8.2.9. Лекарственное обеспечение осуществляется бесплатно: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 Условия и сроки диспансеризации населения для отдельных категорий населения, профилактических осмотров несовершеннолетних: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8.3.2. Диспансеризация граждан осуществляется в соответствии с порядками проведения диспансеризации, утвержденными Министерством здравоохранения Российской Федерации.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Категории граждан, подлежащих диспансеризации, и сроки ее проведения: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пребывающие в стационарных учреждениях дети-сироты и дети, находящиеся в трудной жизненной ситуации, - ежегодно;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 0 до 17 лет включительно - ежегодно;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граждане в возрасте от 18 до 39 лет включительно, в том числе работающие и неработающие,  и  граждане, обучающиеся в образовательных организациях по очной форме, – 1 раз в 3 года;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граждане в возрасте 40 лет и старше, а также отдельные категории граждан, указанные в пункте 8.3.4, и </w:t>
      </w:r>
      <w:r w:rsidRPr="006C0286">
        <w:rPr>
          <w:rFonts w:ascii="Times New Roman" w:eastAsia="Calibri" w:hAnsi="Times New Roman" w:cs="Times New Roman"/>
          <w:sz w:val="24"/>
          <w:szCs w:val="24"/>
        </w:rPr>
        <w:t xml:space="preserve">работающие граждане, не достигшие возраста, дающего право на назначение пенсии по старости, в том числе досрочно, в течение 5 лет до наступления такого возраста и работающие </w:t>
      </w:r>
      <w:r w:rsidRPr="006C02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граждане, являющиеся получателями пенсии по старости или пенсии за выслугу лет, </w:t>
      </w:r>
      <w:r w:rsidRPr="006C0286">
        <w:rPr>
          <w:rFonts w:ascii="Times New Roman" w:hAnsi="Times New Roman" w:cs="Times New Roman"/>
          <w:sz w:val="24"/>
          <w:szCs w:val="24"/>
        </w:rPr>
        <w:t>- ежегодно.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8.3.4.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Диспансеризация инвалидов Великой Отечественной войны и инвалидов боевых действий (кроме лиц, инвалидность которых наступила вследствие их противоправных действий); участников Великой Отечественной войны и приравненных к ним категорий граждан; ветеранов боевых действий; лиц, награжденных знаком «Жителю блокадного Ленинграда»,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бывших несовершеннолетних узников концлагерей, гетто, других мест, созданных фашистами и их союзниками в период Второй мировой войны, в том числе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Героев Советского Союза; Героев Российской Федерации; полных кавалеров ордена Славы; лиц, награжденных знаком «Почетный донор»;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граждан в соответствии с </w:t>
      </w:r>
      <w:hyperlink r:id="rId6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АЭС»; Федеральным </w:t>
      </w:r>
      <w:hyperlink r:id="rId7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  <w:hyperlink r:id="rId9" w:history="1">
        <w:r w:rsidRPr="006C02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граждан в соответствии с </w:t>
      </w:r>
      <w:hyperlink r:id="rId10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ветеранов труда; инвалидов </w:t>
      </w:r>
      <w:r w:rsidRPr="006C02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286">
        <w:rPr>
          <w:rFonts w:ascii="Times New Roman" w:hAnsi="Times New Roman" w:cs="Times New Roman"/>
          <w:sz w:val="24"/>
          <w:szCs w:val="24"/>
        </w:rPr>
        <w:t xml:space="preserve"> и </w:t>
      </w:r>
      <w:r w:rsidRPr="006C0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групп; иных категорий граждан в соответствии с действующим законодательством проводится ежегодно.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8.3.5.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8.3.6.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8.3.7.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профилактические осмотры несовершеннолетних (проводятся медицинскими организациями ежегодно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несовершеннолетних»);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профилактические осмотры взрослого населения и диспансерное наблюдение женщин в период беременности;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и С, онкоцитологического скрининга,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диагностики, неонатального и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скрининга детей первого года жизни в соответствии с нормативными правовыми </w:t>
      </w:r>
      <w:r w:rsidRPr="006C0286">
        <w:rPr>
          <w:rFonts w:ascii="Times New Roman" w:hAnsi="Times New Roman" w:cs="Times New Roman"/>
          <w:sz w:val="24"/>
          <w:szCs w:val="24"/>
        </w:rPr>
        <w:lastRenderedPageBreak/>
        <w:t>актами Министерства здравоохранения Российской Федерации;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мероприятия по профилактике абортов;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обучение пациентов в школах здоровья.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 Предоставление специализированной медицинской помощи: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8.5.1. Специализированная медицинская помощь оказывается в экстренной, неотложной и плановой формах.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8.5.4. Экстренная госпитализация осуществляется в дежурный или ближайший стационар.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8.5.9. Объем диагностических и лечебных мероприятий для конкретного больного определяется лечащим врачом.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8.5.11. Медицинская помощь предоставляется за пределами Кемеровской области - Кузбасса при отсутствии возможности оказания эффективной медицинской помощи в медицинских организациях, расположенных в Кемеровской области - Кузбассе.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специализированной, в том числе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высокотехноло-гичной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, медицинской помощи, утвержденным приказом Министерства здравоохранения Российской Федерации от 02.12.2014 № 796н.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8.6. Условия пребывания в медицинских организациях при оказании медицинской помощи в </w:t>
      </w:r>
      <w:r w:rsidRPr="006C0286">
        <w:rPr>
          <w:rFonts w:ascii="Times New Roman" w:hAnsi="Times New Roman" w:cs="Times New Roman"/>
          <w:sz w:val="24"/>
          <w:szCs w:val="24"/>
        </w:rPr>
        <w:lastRenderedPageBreak/>
        <w:t>стационарных условиях: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8.6.1.</w:t>
      </w:r>
      <w:r w:rsidRPr="006C02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Условия размещения пациентов в палатах осуществляются в соответствии с санитарно-эпидемиологическими правилами и нормативами (в палатах на </w:t>
      </w:r>
      <w:r w:rsidRPr="006C0286">
        <w:rPr>
          <w:rFonts w:ascii="Times New Roman" w:hAnsi="Times New Roman" w:cs="Times New Roman"/>
          <w:sz w:val="24"/>
          <w:szCs w:val="24"/>
        </w:rPr>
        <w:t>2 и более мест).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в стационар.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8.7. Условия размещения пациентов в маломестных палатах (боксах).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1" w:history="1">
        <w:r w:rsidRPr="006C028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r w:rsidRPr="006C0286">
        <w:rPr>
          <w:rFonts w:ascii="Times New Roman" w:hAnsi="Times New Roman" w:cs="Times New Roman"/>
          <w:sz w:val="24"/>
          <w:szCs w:val="24"/>
        </w:rPr>
        <w:br/>
        <w:t>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(или боксах) с соблюдением санитарно-эпидемиологических правил и нормативов бесплатно.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–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8.9. Сроки ожидания медицинской помощи, оказываемой в плановой форме (за исключением лиц, указанных в пункте 8.11):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8.9.1. Оказание медицинской помощи в амбулаторных условиях в 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к врачу-терапевту участковому, врачу общей практики (семейному врачу), к врачу-педиатру участковому – не более 24 часов с момента обращения пациента в медицинскую организацию;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проведение консультаций врачей-специалистов (за исключением подозрения на онкологическое заболевание) </w:t>
      </w:r>
      <w:r w:rsidRPr="006C02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C0286">
        <w:rPr>
          <w:rFonts w:ascii="Times New Roman" w:hAnsi="Times New Roman" w:cs="Times New Roman"/>
          <w:sz w:val="24"/>
          <w:szCs w:val="24"/>
        </w:rPr>
        <w:t xml:space="preserve"> не более 14 рабочих дней со дня обращения пациента в медицинскую организацию;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проведение консультаций врачей-специалистов в случае подозрения на онкологическое заболевание – не более 3 рабочих дней; 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6C02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C0286">
        <w:rPr>
          <w:rFonts w:ascii="Times New Roman" w:hAnsi="Times New Roman" w:cs="Times New Roman"/>
          <w:sz w:val="24"/>
          <w:szCs w:val="24"/>
        </w:rPr>
        <w:t xml:space="preserve"> не более 14 рабочих дней со дня назначения исследований (за исключением исследований при подозрении на онкологическое заболевание);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проведение компьютерной томографии (включая </w:t>
      </w:r>
      <w:r w:rsidRPr="006C0286">
        <w:rPr>
          <w:rFonts w:ascii="Times New Roman" w:hAnsi="Times New Roman" w:cs="Times New Roman"/>
          <w:bCs/>
          <w:sz w:val="24"/>
          <w:szCs w:val="24"/>
        </w:rPr>
        <w:t>однофотонную эмиссионную компьютерную томографию)</w:t>
      </w:r>
      <w:r w:rsidRPr="006C0286">
        <w:rPr>
          <w:rFonts w:ascii="Times New Roman" w:hAnsi="Times New Roman" w:cs="Times New Roman"/>
          <w:sz w:val="24"/>
          <w:szCs w:val="24"/>
        </w:rPr>
        <w:t>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– не более 14 рабочих дней со дня назначения;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и лабораторных исследований в случае подозрения на онкологическое заболевание – не более 7 рабочих дней со дня назначения;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(состояния); 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- не более 20 минут с момента ее вызова. Время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на экстракорпоральное оплодотворение – не более 1 года.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Прием больных осуществляется по предварительной записи, в том числе путем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Время, отведенное на прием больного в поликлинике, определяется действующими расчетными нормативами.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6C0286" w:rsidRPr="006C0286" w:rsidRDefault="006C0286" w:rsidP="006C0286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6C0286" w:rsidRPr="006C0286" w:rsidRDefault="006C0286" w:rsidP="006C0286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- Кузбасса предоставляется вне очереди.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</w:t>
      </w:r>
      <w:r w:rsidRPr="006C0286">
        <w:rPr>
          <w:rFonts w:ascii="Times New Roman" w:hAnsi="Times New Roman" w:cs="Times New Roman"/>
          <w:sz w:val="24"/>
          <w:szCs w:val="24"/>
        </w:rPr>
        <w:lastRenderedPageBreak/>
        <w:t xml:space="preserve">Герои Советского Союза, Герои Российской Федерации, полные кавалеры ордена Славы; лица, награжденные знаком «Почетный донор»;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граждане в соответствии с </w:t>
      </w:r>
      <w:hyperlink r:id="rId12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Российской Федерации от 15.05. 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13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», Федеральным </w:t>
      </w:r>
      <w:hyperlink r:id="rId14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от 10.01.2002 № 2-ФЗ</w:t>
      </w:r>
      <w:r w:rsidRPr="006C0286">
        <w:rPr>
          <w:rFonts w:ascii="Times New Roman" w:hAnsi="Times New Roman" w:cs="Times New Roman"/>
          <w:sz w:val="24"/>
          <w:szCs w:val="24"/>
        </w:rPr>
        <w:br/>
        <w:t>«О социальных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гарантиях гражданам, подвергшимся радиационному воздействию вследствие ядерных испытаний на Семипалатинском полигоне», </w:t>
      </w:r>
      <w:hyperlink r:id="rId15" w:history="1">
        <w:r w:rsidRPr="006C02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граждане в соответствии с </w:t>
      </w:r>
      <w:hyperlink r:id="rId16" w:history="1">
        <w:r w:rsidRPr="006C02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Кемеровской области от 20.12.2004 № 114-ОЗ «О мерах социальной поддержки реабилитированных лиц и лиц, признанных пострадавшими от политических репрессий»; ветераны труда; инвалиды </w:t>
      </w:r>
      <w:r w:rsidRPr="006C02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286">
        <w:rPr>
          <w:rFonts w:ascii="Times New Roman" w:hAnsi="Times New Roman" w:cs="Times New Roman"/>
          <w:sz w:val="24"/>
          <w:szCs w:val="24"/>
        </w:rPr>
        <w:t xml:space="preserve"> и </w:t>
      </w:r>
      <w:r w:rsidRPr="006C0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групп; иные категории граждан в соответствии с действующим законодательством.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8.10.5. Внеочередное оказание медицинской помощи осуществляется в следующем порядке: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>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8.11.1. Оказание медицинской помощи осуществляется в следующие сроки: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проведение плановых консультаций врачей-специалистов – в течение 5 календарных дней со дня обращения в медицинскую организацию;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</w:t>
      </w:r>
      <w:r w:rsidRPr="006C028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C0286">
        <w:rPr>
          <w:rFonts w:ascii="Times New Roman" w:hAnsi="Times New Roman" w:cs="Times New Roman"/>
          <w:sz w:val="24"/>
          <w:szCs w:val="24"/>
        </w:rPr>
        <w:t xml:space="preserve"> не более 7 рабочих дней со дня назначения;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проведение компьютерной томографии (включая </w:t>
      </w:r>
      <w:r w:rsidRPr="006C0286">
        <w:rPr>
          <w:rFonts w:ascii="Times New Roman" w:hAnsi="Times New Roman" w:cs="Times New Roman"/>
          <w:bCs/>
          <w:sz w:val="24"/>
          <w:szCs w:val="24"/>
        </w:rPr>
        <w:t>однофотонную эмиссионную компьютерную томографию)</w:t>
      </w:r>
      <w:r w:rsidRPr="006C0286">
        <w:rPr>
          <w:rFonts w:ascii="Times New Roman" w:hAnsi="Times New Roman" w:cs="Times New Roman"/>
          <w:sz w:val="24"/>
          <w:szCs w:val="24"/>
        </w:rPr>
        <w:t>, магнитно-резонансной томографии и ангиографии – не более 10 рабочих дней со дня назначения;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госпитализация в дневной стационар всех типов – не более 5 рабочих дней со дня выдачи направления.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 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lastRenderedPageBreak/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8.11.3. Медицинские организации, в которых указанные в пункте 8.11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питания по желанию пациента, осуществляется в следующем порядке: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8.12.1.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для медицинского применения;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медицинскими изделиями,  имплантируемыми в организм человека при оказании медицинской помощи в рамках </w:t>
      </w:r>
      <w:hyperlink r:id="rId17" w:history="1">
        <w:r w:rsidRPr="006C028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государственных гарантий, перечень которых утвержден распоряжением Правительства Российской Федерации от 31.12.2018 № 3053-р,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организации, которое должно быть зафиксировано в медицинских документах пациента и журнале врачебной комиссии.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8.12.2.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8.12.3.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после трансплантации органов и (или) тканей, утвержденным П</w:t>
      </w:r>
      <w:r w:rsidRPr="006C0286">
        <w:rPr>
          <w:rFonts w:ascii="Times New Roman" w:hAnsi="Times New Roman" w:cs="Times New Roman"/>
          <w:bCs/>
          <w:sz w:val="24"/>
          <w:szCs w:val="24"/>
        </w:rPr>
        <w:t>равительством Российской Федерации.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8.12.4.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В рамках оказания государственной социальной помощи отдельные категории граждан, определенные Федеральным законом </w:t>
      </w:r>
      <w:r w:rsidRPr="006C0286">
        <w:rPr>
          <w:rFonts w:ascii="Times New Roman" w:hAnsi="Times New Roman" w:cs="Times New Roman"/>
          <w:sz w:val="24"/>
          <w:szCs w:val="24"/>
        </w:rPr>
        <w:br/>
        <w:t>от 17.07.99 № 178-ФЗ «О государственной социальной помощи», бесплатно обеспечиваются лекарственными препаратами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Правительством Российской Федерации, медицинскими изделиями, отпускаемыми по рецептам на медицинские изделия при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набора социальных услуг, перечень которых утвержден распоряжением Правительства Российской Федерации от 31.12.2018 № 3053-р, а также специализированными продуктами лечебного питания для детей-инвалидов в соответствии с перечнем, утвержденным распоряжением Правительства Российской Федерации от 07.12.2020 № 3242-р</w:t>
      </w:r>
      <w:r w:rsidRPr="006C0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8.12.5.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Граждане, страдающие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и хроническими  прогрессирующими </w:t>
      </w:r>
      <w:r w:rsidRPr="006C0286">
        <w:rPr>
          <w:rFonts w:ascii="Times New Roman" w:hAnsi="Times New Roman" w:cs="Times New Roman"/>
          <w:sz w:val="24"/>
          <w:szCs w:val="24"/>
        </w:rPr>
        <w:lastRenderedPageBreak/>
        <w:t>редкими (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) заболеваниями, приводящими к сокращению продолжительности жизни или их инвалидности, в соответствии с перечнем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инвалидности, утвержденным постановлением Правительства Российской Федерации от 26.04.2012 № 403 «О порядке ведения Федерального регистра лиц, страдающих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>) заболеваниями, приводящими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к сокращению продолжительности жизни граждан или их инвалидности, и его регионального сегмента», бесплатно обеспечиваются лекарственными средствами для медицинского применения.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8.12.6.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препаратами, отпускаемыми населению в соответствии с утвержденными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</w:t>
      </w:r>
      <w:r w:rsidRPr="006C0286">
        <w:rPr>
          <w:rFonts w:ascii="Times New Roman" w:hAnsi="Times New Roman" w:cs="Times New Roman"/>
          <w:color w:val="000000"/>
          <w:sz w:val="24"/>
          <w:szCs w:val="24"/>
        </w:rPr>
        <w:t>перечнем</w:t>
      </w:r>
      <w:r w:rsidRPr="006C0286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амбулаторном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которых лекарственные препараты отпускаются по рецептам врачей с 50-процентной скидкой, осуществляется в соответствии с приложением № 5 к  Территориальной программе.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8.12.7. Обеспечение донорской кровью и (или) её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8.12.8. Вид и объем </w:t>
      </w:r>
      <w:proofErr w:type="spellStart"/>
      <w:r w:rsidRPr="006C0286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6C0286">
        <w:rPr>
          <w:rFonts w:ascii="Times New Roman" w:hAnsi="Times New Roman" w:cs="Times New Roman"/>
          <w:sz w:val="24"/>
          <w:szCs w:val="24"/>
        </w:rPr>
        <w:t xml:space="preserve"> терапии определяются лечащим врачом. Переливание донорской крови и (или) её компонентов возможно только с письменного согласия пациента, при бессознательном его состоянии решение о необходимости переливания донорской крови и (или) её компонентов принимается консилиумом врачей. При переливании донорской крови и (или) её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8.12.9. Обеспечение медицинских организаций донорской кровью и (или)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8.12.10. Получение и клиническое использование донорской крови и (или) её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8.12.12. Необходимым предварительным условием переливания крови и (или) её компонентов является добровольное согласие реципиента или его законного представителя на медицинское вмешательство.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8.13.1.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18" w:history="1">
        <w:r w:rsidRPr="006C028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6C0286">
        <w:rPr>
          <w:rFonts w:ascii="Times New Roman" w:hAnsi="Times New Roman" w:cs="Times New Roman"/>
          <w:sz w:val="24"/>
          <w:szCs w:val="24"/>
        </w:rPr>
        <w:t xml:space="preserve"> от 05.04.2013 № 44-ФЗ «О</w:t>
      </w:r>
      <w:proofErr w:type="gramEnd"/>
      <w:r w:rsidRPr="006C0286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8.13.2. </w:t>
      </w:r>
      <w:proofErr w:type="gramStart"/>
      <w:r w:rsidRPr="006C0286">
        <w:rPr>
          <w:rFonts w:ascii="Times New Roman" w:hAnsi="Times New Roman" w:cs="Times New Roman"/>
          <w:sz w:val="24"/>
          <w:szCs w:val="24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8.13.3. Возмещение расходов осуществляется в размере 671,5 рубля за один случай оказания </w:t>
      </w:r>
      <w:r w:rsidRPr="006C0286">
        <w:rPr>
          <w:rFonts w:ascii="Times New Roman" w:hAnsi="Times New Roman" w:cs="Times New Roman"/>
          <w:sz w:val="24"/>
          <w:szCs w:val="24"/>
        </w:rPr>
        <w:lastRenderedPageBreak/>
        <w:t>экстренной медицинской помощи.</w:t>
      </w:r>
    </w:p>
    <w:p w:rsidR="006C0286" w:rsidRPr="006C0286" w:rsidRDefault="006C0286" w:rsidP="006C02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8.14. Порядок обеспечения граждан в рамках оказания паллиативной медицинской помощи медицинскими изделиями, расходными материалами и лекарственными препаратами для использования на дому: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8.14.1. При оказании паллиативной медицинской помощи гражданину предоставляются для использования на дому медицинские изделия, предназначенные для поддержания функций органов и систем организма человека, в соответствии с перечнем, утвержденным приказом Министерства здравоохранения Российской Федерации от 31.05.2019 № 348н.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порядком, утвержденным приказом Министерства здравоохранения Российской Федерации от 10.07.2019 № 505н.</w:t>
      </w:r>
    </w:p>
    <w:p w:rsidR="006C0286" w:rsidRPr="006C0286" w:rsidRDefault="006C0286" w:rsidP="006C0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Медицинские изделия предоставляются гражданину бесплатно и не подлежат отчуждению в пользу третьих лиц, в том числе продаже или дарению.</w:t>
      </w:r>
    </w:p>
    <w:p w:rsidR="006C0286" w:rsidRPr="006C0286" w:rsidRDefault="006C0286" w:rsidP="006C02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286">
        <w:rPr>
          <w:rFonts w:ascii="Times New Roman" w:hAnsi="Times New Roman"/>
          <w:sz w:val="24"/>
          <w:szCs w:val="24"/>
        </w:rPr>
        <w:t xml:space="preserve">8.14.2. </w:t>
      </w:r>
      <w:r w:rsidRPr="006C0286">
        <w:rPr>
          <w:rFonts w:ascii="Times New Roman" w:hAnsi="Times New Roman"/>
          <w:spacing w:val="-4"/>
          <w:sz w:val="24"/>
          <w:szCs w:val="24"/>
        </w:rPr>
        <w:t>Учет граждан, подбор и выдача им медицинских изделий для использования на дому осуществляются в государственных медицинских организациях, оказывающих первичную медико-санитарную помощь.</w:t>
      </w:r>
    </w:p>
    <w:p w:rsidR="006C0286" w:rsidRPr="006C0286" w:rsidRDefault="006C0286" w:rsidP="006C02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286">
        <w:rPr>
          <w:rFonts w:ascii="Times New Roman" w:hAnsi="Times New Roman"/>
          <w:sz w:val="24"/>
          <w:szCs w:val="24"/>
        </w:rPr>
        <w:t xml:space="preserve">8.14.3. Решение о необходимости использования медицинских изделий на дому для оказания  паллиативной медицинской помощи принимается врачебной комиссией государственной медицинской организации, к которой гражданин прикреплен для получения первичной медико-санитарной помощи. </w:t>
      </w:r>
    </w:p>
    <w:p w:rsidR="006C0286" w:rsidRPr="006C0286" w:rsidRDefault="006C0286" w:rsidP="006C0286">
      <w:pPr>
        <w:pStyle w:val="Default"/>
        <w:ind w:firstLine="567"/>
        <w:jc w:val="both"/>
        <w:rPr>
          <w:color w:val="auto"/>
          <w:spacing w:val="-4"/>
        </w:rPr>
      </w:pPr>
      <w:r w:rsidRPr="006C0286">
        <w:t xml:space="preserve">8.14.4. </w:t>
      </w:r>
      <w:r w:rsidRPr="006C0286">
        <w:rPr>
          <w:color w:val="auto"/>
          <w:spacing w:val="-4"/>
        </w:rPr>
        <w:t xml:space="preserve">Наблюдение за гражданами в домашних условиях осуществляется на основе взаимодействия врачей-терапевтов участковых, врачей-педиатров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 Кратность посещения пациента на дому, состав медицинских работников, клинико-социальные параметры наблюдения устанавливаются врачебной комиссией государственной медицинской организации, оказывающей первичную медико-санитарную помощь, в соответствии с индивидуальным планом ведения гражданина, его общим состоянием по основному заболеванию. </w:t>
      </w:r>
    </w:p>
    <w:p w:rsidR="006C0286" w:rsidRPr="006C0286" w:rsidRDefault="006C0286" w:rsidP="006C028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>8.14.5. Государственные медицинские организации, оказывающие первичную медико-санитарную помощь,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Кузбасса.</w:t>
      </w:r>
    </w:p>
    <w:p w:rsidR="006C0286" w:rsidRPr="006C0286" w:rsidRDefault="006C0286" w:rsidP="006C028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8.14.6. В </w:t>
      </w:r>
      <w:r w:rsidRPr="006C02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гражданина, или медицинских изделий из стандартного оснащения медицинского транспортного средства бригады скорой медицинской помощи.</w:t>
      </w:r>
    </w:p>
    <w:p w:rsidR="006C0286" w:rsidRPr="006C0286" w:rsidRDefault="006C0286" w:rsidP="006C028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z w:val="24"/>
          <w:szCs w:val="24"/>
        </w:rPr>
        <w:t xml:space="preserve">8.14.7. Принятие </w:t>
      </w:r>
      <w:r w:rsidRPr="006C0286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решения о плановой, внеплановой замене медицинских изделий, проведении их ремонта осуществляется государственной медицинской организацией, с которой заключен договор безвозмездного пользования.</w:t>
      </w:r>
    </w:p>
    <w:p w:rsidR="00E27F96" w:rsidRPr="006C0286" w:rsidRDefault="006C0286" w:rsidP="006C02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C0286">
        <w:rPr>
          <w:rFonts w:ascii="Times New Roman" w:hAnsi="Times New Roman" w:cs="Times New Roman"/>
          <w:spacing w:val="-4"/>
          <w:sz w:val="24"/>
          <w:szCs w:val="24"/>
        </w:rPr>
        <w:t xml:space="preserve">8.14.8. </w:t>
      </w:r>
      <w:proofErr w:type="gramStart"/>
      <w:r w:rsidRPr="006C0286">
        <w:rPr>
          <w:rFonts w:ascii="Times New Roman" w:hAnsi="Times New Roman" w:cs="Times New Roman"/>
          <w:spacing w:val="-4"/>
          <w:sz w:val="24"/>
          <w:szCs w:val="24"/>
        </w:rPr>
        <w:t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  <w:proofErr w:type="gramEnd"/>
    </w:p>
    <w:sectPr w:rsidR="00E27F96" w:rsidRPr="006C0286" w:rsidSect="00E2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96"/>
    <w:rsid w:val="006C0286"/>
    <w:rsid w:val="00C8176F"/>
    <w:rsid w:val="00E27F96"/>
    <w:rsid w:val="00E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uiPriority w:val="99"/>
    <w:rsid w:val="006C0286"/>
  </w:style>
  <w:style w:type="paragraph" w:styleId="a3">
    <w:name w:val="List Paragraph"/>
    <w:basedOn w:val="a"/>
    <w:uiPriority w:val="34"/>
    <w:qFormat/>
    <w:rsid w:val="006C02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C0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uiPriority w:val="99"/>
    <w:rsid w:val="006C0286"/>
  </w:style>
  <w:style w:type="paragraph" w:styleId="a3">
    <w:name w:val="List Paragraph"/>
    <w:basedOn w:val="a"/>
    <w:uiPriority w:val="34"/>
    <w:qFormat/>
    <w:rsid w:val="006C02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C0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2159A21B4F79CF2EC6774F1DDFEE358E830684338788E5F3C0AA065Z4G4E" TargetMode="External"/><Relationship Id="rId13" Type="http://schemas.openxmlformats.org/officeDocument/2006/relationships/hyperlink" Target="consultantplus://offline/ref=6E62159A21B4F79CF2EC6774F1DDFEE358E733644838788E5F3C0AA065Z4G4E" TargetMode="External"/><Relationship Id="rId18" Type="http://schemas.openxmlformats.org/officeDocument/2006/relationships/hyperlink" Target="consultantplus://offline/ref=6E62159A21B4F79CF2EC6774F1DDFEE358E832614E37788E5F3C0AA065Z4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2159A21B4F79CF2EC6774F1DDFEE358E733644838788E5F3C0AA065Z4G4E" TargetMode="External"/><Relationship Id="rId12" Type="http://schemas.openxmlformats.org/officeDocument/2006/relationships/hyperlink" Target="consultantplus://offline/ref=6E62159A21B4F79CF2EC6774F1DDFEE358E830684336788E5F3C0AA065Z4G4E" TargetMode="External"/><Relationship Id="rId17" Type="http://schemas.openxmlformats.org/officeDocument/2006/relationships/hyperlink" Target="consultantplus://offline/ref=27893AC7B2360FD414827E0452184C2B177120135C0AEF9115BB08626AC33076C5EED8D3749C44YEi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62159A21B4F79CF2EC7979E7B1A2E65DEB6F6C4D3D77DB006351FD324DD0A3Z0G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6774F1DDFEE358E830684336788E5F3C0AA065Z4G4E" TargetMode="External"/><Relationship Id="rId11" Type="http://schemas.openxmlformats.org/officeDocument/2006/relationships/hyperlink" Target="consultantplus://offline/ref=6E62159A21B4F79CF2EC6774F1DDFEE358E330614E39788E5F3C0AA065Z4G4E" TargetMode="External"/><Relationship Id="rId5" Type="http://schemas.openxmlformats.org/officeDocument/2006/relationships/hyperlink" Target="consultantplus://offline/ref=6E62159A21B4F79CF2EC6774F1DDFEE358E833684E39788E5F3C0AA06544DAF44FDAEA1280F2DF98Z8GFE" TargetMode="External"/><Relationship Id="rId15" Type="http://schemas.openxmlformats.org/officeDocument/2006/relationships/hyperlink" Target="consultantplus://offline/ref=6E62159A21B4F79CF2EC6774F1DDFEE358E830684C38788E5F3C0AA065Z4G4E" TargetMode="External"/><Relationship Id="rId10" Type="http://schemas.openxmlformats.org/officeDocument/2006/relationships/hyperlink" Target="consultantplus://offline/ref=6E62159A21B4F79CF2EC7979E7B1A2E65DEB6F6C4D3D77DB006351FD324DD0A3Z0G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2159A21B4F79CF2EC6774F1DDFEE358E830684C38788E5F3C0AA065Z4G4E" TargetMode="External"/><Relationship Id="rId14" Type="http://schemas.openxmlformats.org/officeDocument/2006/relationships/hyperlink" Target="consultantplus://offline/ref=6E62159A21B4F79CF2EC6774F1DDFEE358E830684338788E5F3C0AA065Z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denchick</dc:creator>
  <cp:lastModifiedBy>Admin</cp:lastModifiedBy>
  <cp:revision>2</cp:revision>
  <dcterms:created xsi:type="dcterms:W3CDTF">2021-01-28T09:19:00Z</dcterms:created>
  <dcterms:modified xsi:type="dcterms:W3CDTF">2021-01-28T09:19:00Z</dcterms:modified>
</cp:coreProperties>
</file>